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79C3" w14:textId="77777777" w:rsidR="001525DB" w:rsidRPr="00515BF2" w:rsidRDefault="00000000" w:rsidP="001525DB">
      <w:pPr>
        <w:tabs>
          <w:tab w:val="left" w:pos="0"/>
        </w:tabs>
        <w:spacing w:line="360" w:lineRule="auto"/>
        <w:jc w:val="center"/>
        <w:rPr>
          <w:rFonts w:eastAsia="Arial Unicode MS"/>
          <w:b/>
          <w:noProof/>
          <w:sz w:val="32"/>
          <w:szCs w:val="24"/>
        </w:rPr>
      </w:pPr>
      <w:r w:rsidRPr="00515BF2">
        <w:rPr>
          <w:rFonts w:eastAsia="Arial Unicode MS"/>
          <w:noProof/>
          <w:sz w:val="32"/>
          <w:szCs w:val="24"/>
        </w:rPr>
        <w:drawing>
          <wp:inline distT="0" distB="0" distL="0" distR="0" wp14:anchorId="791819C7" wp14:editId="268546E1">
            <wp:extent cx="1463040" cy="1463040"/>
            <wp:effectExtent l="0" t="0" r="0" b="381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3040" cy="1463040"/>
                    </a:xfrm>
                    <a:prstGeom prst="rect">
                      <a:avLst/>
                    </a:prstGeom>
                    <a:noFill/>
                    <a:ln>
                      <a:noFill/>
                    </a:ln>
                  </pic:spPr>
                </pic:pic>
              </a:graphicData>
            </a:graphic>
          </wp:inline>
        </w:drawing>
      </w:r>
    </w:p>
    <w:p w14:paraId="34EDFFAA" w14:textId="77777777" w:rsidR="001525DB" w:rsidRPr="00515BF2" w:rsidRDefault="00000000" w:rsidP="001525DB">
      <w:pPr>
        <w:tabs>
          <w:tab w:val="left" w:pos="0"/>
        </w:tabs>
        <w:jc w:val="center"/>
        <w:rPr>
          <w:rFonts w:eastAsia="Arial Unicode MS"/>
          <w:b/>
          <w:noProof/>
          <w:sz w:val="48"/>
          <w:szCs w:val="24"/>
        </w:rPr>
      </w:pPr>
      <w:r w:rsidRPr="00515BF2">
        <w:rPr>
          <w:rFonts w:eastAsia="Arial Unicode MS"/>
          <w:b/>
          <w:noProof/>
          <w:sz w:val="48"/>
          <w:szCs w:val="24"/>
        </w:rPr>
        <w:t>BRAINAE UNIVERSITY</w:t>
      </w:r>
    </w:p>
    <w:p w14:paraId="2975DDB9" w14:textId="77777777" w:rsidR="001525DB" w:rsidRPr="00515BF2" w:rsidRDefault="00000000" w:rsidP="001525DB">
      <w:pPr>
        <w:tabs>
          <w:tab w:val="left" w:pos="0"/>
          <w:tab w:val="left" w:pos="1536"/>
        </w:tabs>
        <w:spacing w:line="360" w:lineRule="auto"/>
        <w:jc w:val="center"/>
        <w:rPr>
          <w:rFonts w:eastAsia="Arial Unicode MS"/>
          <w:sz w:val="32"/>
          <w:szCs w:val="24"/>
        </w:rPr>
      </w:pPr>
      <w:r w:rsidRPr="00515BF2">
        <w:rPr>
          <w:rStyle w:val="Hyperlink"/>
          <w:noProof/>
          <w:sz w:val="32"/>
          <w:szCs w:val="24"/>
        </w:rPr>
        <mc:AlternateContent>
          <mc:Choice Requires="wps">
            <w:drawing>
              <wp:anchor distT="0" distB="0" distL="114300" distR="114300" simplePos="0" relativeHeight="251658240" behindDoc="0" locked="0" layoutInCell="1" allowOverlap="1" wp14:anchorId="57F61F02" wp14:editId="1810648C">
                <wp:simplePos x="0" y="0"/>
                <wp:positionH relativeFrom="column">
                  <wp:posOffset>-998220</wp:posOffset>
                </wp:positionH>
                <wp:positionV relativeFrom="paragraph">
                  <wp:posOffset>41275</wp:posOffset>
                </wp:positionV>
                <wp:extent cx="8244840" cy="41910"/>
                <wp:effectExtent l="19050" t="38100" r="3810" b="53340"/>
                <wp:wrapNone/>
                <wp:docPr id="608" name="Straight Connector 608"/>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8542DC" id="Straight Connector 60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5pt" to="57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" strokecolor="#00b050" strokeweight="6pt">
                <v:stroke joinstyle="miter"/>
              </v:line>
            </w:pict>
          </mc:Fallback>
        </mc:AlternateContent>
      </w:r>
    </w:p>
    <w:p w14:paraId="29C7C831" w14:textId="77777777" w:rsidR="001525DB" w:rsidRPr="00515BF2" w:rsidRDefault="001525DB" w:rsidP="001525DB">
      <w:pPr>
        <w:tabs>
          <w:tab w:val="left" w:pos="0"/>
        </w:tabs>
        <w:spacing w:line="360" w:lineRule="auto"/>
        <w:jc w:val="center"/>
        <w:rPr>
          <w:sz w:val="32"/>
          <w:szCs w:val="24"/>
        </w:rPr>
      </w:pPr>
    </w:p>
    <w:p w14:paraId="7057CC4D" w14:textId="77777777" w:rsidR="001525DB" w:rsidRPr="00515BF2" w:rsidRDefault="001525DB" w:rsidP="001525DB">
      <w:pPr>
        <w:tabs>
          <w:tab w:val="left" w:pos="0"/>
        </w:tabs>
        <w:spacing w:line="360" w:lineRule="auto"/>
        <w:jc w:val="center"/>
        <w:rPr>
          <w:sz w:val="32"/>
          <w:szCs w:val="24"/>
        </w:rPr>
      </w:pPr>
    </w:p>
    <w:p w14:paraId="73459144" w14:textId="77777777" w:rsidR="001525DB" w:rsidRPr="00515BF2" w:rsidRDefault="001525DB" w:rsidP="001525DB">
      <w:pPr>
        <w:tabs>
          <w:tab w:val="left" w:pos="0"/>
        </w:tabs>
        <w:spacing w:line="360" w:lineRule="auto"/>
        <w:jc w:val="center"/>
        <w:rPr>
          <w:sz w:val="32"/>
          <w:szCs w:val="24"/>
        </w:rPr>
      </w:pPr>
    </w:p>
    <w:p w14:paraId="4EE2E21A" w14:textId="77777777" w:rsidR="001525DB" w:rsidRPr="00515BF2" w:rsidRDefault="001525DB" w:rsidP="001525DB">
      <w:pPr>
        <w:tabs>
          <w:tab w:val="left" w:pos="0"/>
        </w:tabs>
        <w:spacing w:line="360" w:lineRule="auto"/>
        <w:jc w:val="center"/>
        <w:rPr>
          <w:sz w:val="32"/>
          <w:szCs w:val="24"/>
        </w:rPr>
      </w:pPr>
    </w:p>
    <w:p w14:paraId="7108D7C8" w14:textId="77777777" w:rsidR="001525DB" w:rsidRPr="00515BF2" w:rsidRDefault="001525DB" w:rsidP="001525DB">
      <w:pPr>
        <w:tabs>
          <w:tab w:val="left" w:pos="0"/>
        </w:tabs>
        <w:spacing w:line="360" w:lineRule="auto"/>
        <w:jc w:val="center"/>
        <w:rPr>
          <w:sz w:val="32"/>
          <w:szCs w:val="24"/>
        </w:rPr>
      </w:pPr>
    </w:p>
    <w:p w14:paraId="7B4B19C6" w14:textId="77777777" w:rsidR="00490E64" w:rsidRDefault="00000000" w:rsidP="00490E64">
      <w:pPr>
        <w:tabs>
          <w:tab w:val="left" w:pos="0"/>
        </w:tabs>
        <w:spacing w:line="360" w:lineRule="auto"/>
        <w:jc w:val="center"/>
        <w:rPr>
          <w:rFonts w:eastAsia="Times New Roman"/>
          <w:b/>
          <w:bCs/>
          <w:color w:val="FFC000"/>
          <w:sz w:val="52"/>
          <w:szCs w:val="24"/>
        </w:rPr>
      </w:pPr>
      <w:r w:rsidRPr="00490E64">
        <w:rPr>
          <w:rFonts w:eastAsia="Times New Roman"/>
          <w:b/>
          <w:bCs/>
          <w:color w:val="FFC000"/>
          <w:sz w:val="52"/>
          <w:szCs w:val="24"/>
        </w:rPr>
        <w:t>Student Rights and Responsibilities Policy</w:t>
      </w:r>
    </w:p>
    <w:p w14:paraId="0B28C688" w14:textId="77777777" w:rsidR="0009714E" w:rsidRPr="0009714E" w:rsidRDefault="0009714E" w:rsidP="0009714E">
      <w:pPr>
        <w:tabs>
          <w:tab w:val="left" w:pos="0"/>
        </w:tabs>
        <w:spacing w:line="360" w:lineRule="auto"/>
        <w:jc w:val="center"/>
        <w:rPr>
          <w:rFonts w:eastAsia="Times New Roman"/>
          <w:b/>
          <w:bCs/>
          <w:color w:val="FFC000"/>
          <w:sz w:val="52"/>
          <w:szCs w:val="24"/>
        </w:rPr>
      </w:pPr>
    </w:p>
    <w:p w14:paraId="3654FDCA" w14:textId="104E51FB" w:rsidR="001525DB" w:rsidRDefault="001525DB" w:rsidP="001525DB">
      <w:pPr>
        <w:tabs>
          <w:tab w:val="left" w:pos="0"/>
        </w:tabs>
        <w:spacing w:line="360" w:lineRule="auto"/>
        <w:jc w:val="center"/>
        <w:rPr>
          <w:sz w:val="32"/>
          <w:szCs w:val="24"/>
        </w:rPr>
      </w:pPr>
    </w:p>
    <w:p w14:paraId="27ABCDFF" w14:textId="050A71E1" w:rsidR="00CF2621" w:rsidRDefault="00CF2621" w:rsidP="001525DB">
      <w:pPr>
        <w:tabs>
          <w:tab w:val="left" w:pos="0"/>
        </w:tabs>
        <w:spacing w:line="360" w:lineRule="auto"/>
        <w:jc w:val="center"/>
        <w:rPr>
          <w:sz w:val="32"/>
          <w:szCs w:val="24"/>
        </w:rPr>
      </w:pPr>
    </w:p>
    <w:p w14:paraId="7CBF67BA" w14:textId="55FB441A" w:rsidR="00CF2621" w:rsidRDefault="00CF2621" w:rsidP="001525DB">
      <w:pPr>
        <w:tabs>
          <w:tab w:val="left" w:pos="0"/>
        </w:tabs>
        <w:spacing w:line="360" w:lineRule="auto"/>
        <w:jc w:val="center"/>
        <w:rPr>
          <w:sz w:val="32"/>
          <w:szCs w:val="24"/>
        </w:rPr>
      </w:pPr>
    </w:p>
    <w:p w14:paraId="23708B43" w14:textId="77777777" w:rsidR="00CF2621" w:rsidRPr="00515BF2" w:rsidRDefault="00CF2621" w:rsidP="001525DB">
      <w:pPr>
        <w:tabs>
          <w:tab w:val="left" w:pos="0"/>
        </w:tabs>
        <w:spacing w:line="360" w:lineRule="auto"/>
        <w:jc w:val="center"/>
        <w:rPr>
          <w:sz w:val="32"/>
          <w:szCs w:val="24"/>
        </w:rPr>
      </w:pPr>
    </w:p>
    <w:p w14:paraId="7598F291" w14:textId="77777777" w:rsidR="001525DB" w:rsidRPr="00515BF2" w:rsidRDefault="00000000" w:rsidP="001525DB">
      <w:pPr>
        <w:tabs>
          <w:tab w:val="left" w:pos="0"/>
        </w:tabs>
        <w:spacing w:line="360" w:lineRule="auto"/>
        <w:jc w:val="center"/>
        <w:rPr>
          <w:sz w:val="32"/>
          <w:szCs w:val="24"/>
        </w:rPr>
      </w:pPr>
      <w:r w:rsidRPr="00515BF2">
        <w:rPr>
          <w:rStyle w:val="Hyperlink"/>
          <w:noProof/>
          <w:sz w:val="32"/>
          <w:szCs w:val="24"/>
        </w:rPr>
        <mc:AlternateContent>
          <mc:Choice Requires="wps">
            <w:drawing>
              <wp:anchor distT="0" distB="0" distL="114300" distR="114300" simplePos="0" relativeHeight="251660288" behindDoc="0" locked="0" layoutInCell="1" allowOverlap="1" wp14:anchorId="47EE1A03" wp14:editId="1468C60D">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9D7AA7" id="Straight Connector 6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" strokecolor="#00b050" strokeweight="6pt">
                <v:stroke joinstyle="miter"/>
              </v:line>
            </w:pict>
          </mc:Fallback>
        </mc:AlternateContent>
      </w:r>
    </w:p>
    <w:p w14:paraId="079E89C2" w14:textId="77777777" w:rsidR="001525DB" w:rsidRPr="00515BF2" w:rsidRDefault="00000000" w:rsidP="001525DB">
      <w:pPr>
        <w:tabs>
          <w:tab w:val="left" w:pos="0"/>
        </w:tabs>
        <w:jc w:val="center"/>
        <w:rPr>
          <w:rFonts w:eastAsia="Arial Unicode MS"/>
          <w:b/>
          <w:noProof/>
          <w:sz w:val="40"/>
          <w:szCs w:val="24"/>
        </w:rPr>
      </w:pPr>
      <w:hyperlink r:id="rId9" w:history="1">
        <w:r w:rsidRPr="00515BF2">
          <w:rPr>
            <w:rStyle w:val="Hyperlink"/>
            <w:rFonts w:eastAsia="Arial Unicode MS"/>
            <w:b/>
            <w:noProof/>
            <w:sz w:val="40"/>
            <w:szCs w:val="24"/>
          </w:rPr>
          <w:t>www.brainae.org</w:t>
        </w:r>
      </w:hyperlink>
    </w:p>
    <w:p w14:paraId="68178C4D" w14:textId="77777777" w:rsidR="001525DB" w:rsidRPr="00515BF2" w:rsidRDefault="00000000" w:rsidP="001525DB">
      <w:pPr>
        <w:tabs>
          <w:tab w:val="left" w:pos="0"/>
        </w:tabs>
        <w:jc w:val="center"/>
        <w:rPr>
          <w:rFonts w:eastAsia="Arial Unicode MS"/>
          <w:b/>
          <w:noProof/>
          <w:sz w:val="40"/>
          <w:szCs w:val="24"/>
        </w:rPr>
      </w:pPr>
      <w:hyperlink r:id="rId10" w:history="1">
        <w:r w:rsidRPr="00515BF2">
          <w:rPr>
            <w:rStyle w:val="Hyperlink"/>
            <w:rFonts w:eastAsia="Arial Unicode MS"/>
            <w:b/>
            <w:noProof/>
            <w:sz w:val="40"/>
            <w:szCs w:val="24"/>
          </w:rPr>
          <w:t>info@brainae.org</w:t>
        </w:r>
      </w:hyperlink>
    </w:p>
    <w:p w14:paraId="6A6E41FB" w14:textId="77777777" w:rsidR="001525DB" w:rsidRPr="00515BF2" w:rsidRDefault="001525DB" w:rsidP="001525DB">
      <w:pPr>
        <w:tabs>
          <w:tab w:val="left" w:pos="0"/>
        </w:tabs>
        <w:spacing w:line="360" w:lineRule="auto"/>
        <w:jc w:val="both"/>
        <w:rPr>
          <w:rFonts w:eastAsia="Times New Roman"/>
          <w:b/>
          <w:bCs/>
          <w:szCs w:val="24"/>
        </w:rPr>
      </w:pPr>
    </w:p>
    <w:p w14:paraId="22E63C7C" w14:textId="77777777" w:rsidR="00094FBB" w:rsidRPr="00515BF2" w:rsidRDefault="00094FBB" w:rsidP="001525DB">
      <w:pPr>
        <w:tabs>
          <w:tab w:val="left" w:pos="0"/>
        </w:tabs>
        <w:spacing w:line="360" w:lineRule="auto"/>
        <w:jc w:val="both"/>
        <w:rPr>
          <w:szCs w:val="24"/>
        </w:rPr>
      </w:pPr>
    </w:p>
    <w:p w14:paraId="4444108B" w14:textId="77777777" w:rsidR="00094FBB" w:rsidRPr="00515BF2" w:rsidRDefault="00000000" w:rsidP="001525DB">
      <w:pPr>
        <w:tabs>
          <w:tab w:val="left" w:pos="0"/>
        </w:tabs>
        <w:spacing w:line="360" w:lineRule="auto"/>
        <w:ind w:left="360"/>
        <w:jc w:val="both"/>
        <w:rPr>
          <w:szCs w:val="24"/>
        </w:rPr>
      </w:pPr>
      <w:bookmarkStart w:id="0" w:name="page2"/>
      <w:bookmarkEnd w:id="0"/>
      <w:r w:rsidRPr="00515BF2">
        <w:rPr>
          <w:rFonts w:eastAsia="Times New Roman"/>
          <w:b/>
          <w:bCs/>
          <w:szCs w:val="24"/>
        </w:rPr>
        <w:t>Contents</w:t>
      </w:r>
    </w:p>
    <w:p w14:paraId="023B7D4A" w14:textId="77777777" w:rsidR="00490E64" w:rsidRDefault="00000000">
      <w:pPr>
        <w:pStyle w:val="TOC1"/>
        <w:tabs>
          <w:tab w:val="right" w:leader="dot" w:pos="9350"/>
        </w:tabs>
        <w:rPr>
          <w:rFonts w:asciiTheme="minorHAnsi" w:hAnsiTheme="minorHAnsi" w:cstheme="minorBidi"/>
          <w:b w:val="0"/>
          <w:noProof/>
          <w:sz w:val="22"/>
        </w:rPr>
      </w:pPr>
      <w:r w:rsidRPr="00515BF2">
        <w:rPr>
          <w:szCs w:val="24"/>
        </w:rPr>
        <w:fldChar w:fldCharType="begin"/>
      </w:r>
      <w:r w:rsidRPr="00515BF2">
        <w:rPr>
          <w:szCs w:val="24"/>
        </w:rPr>
        <w:instrText xml:space="preserve"> TOC \o "1-4" \h \z \u </w:instrText>
      </w:r>
      <w:r w:rsidRPr="00515BF2">
        <w:rPr>
          <w:szCs w:val="24"/>
        </w:rPr>
        <w:fldChar w:fldCharType="separate"/>
      </w:r>
      <w:hyperlink w:anchor="_Toc111316104" w:history="1">
        <w:r w:rsidRPr="00F65CC8">
          <w:rPr>
            <w:rStyle w:val="Hyperlink"/>
            <w:rFonts w:eastAsia="Times New Roman"/>
            <w:noProof/>
          </w:rPr>
          <w:t>I. GENERAL PROVISIONS</w:t>
        </w:r>
        <w:r>
          <w:rPr>
            <w:noProof/>
            <w:webHidden/>
          </w:rPr>
          <w:tab/>
        </w:r>
        <w:r>
          <w:rPr>
            <w:noProof/>
            <w:webHidden/>
          </w:rPr>
          <w:fldChar w:fldCharType="begin"/>
        </w:r>
        <w:r>
          <w:rPr>
            <w:noProof/>
            <w:webHidden/>
          </w:rPr>
          <w:instrText xml:space="preserve"> PAGEREF _Toc111316104 \h </w:instrText>
        </w:r>
        <w:r>
          <w:rPr>
            <w:noProof/>
            <w:webHidden/>
          </w:rPr>
        </w:r>
        <w:r>
          <w:rPr>
            <w:noProof/>
            <w:webHidden/>
          </w:rPr>
          <w:fldChar w:fldCharType="separate"/>
        </w:r>
        <w:r>
          <w:rPr>
            <w:noProof/>
            <w:webHidden/>
          </w:rPr>
          <w:t>3</w:t>
        </w:r>
        <w:r>
          <w:rPr>
            <w:noProof/>
            <w:webHidden/>
          </w:rPr>
          <w:fldChar w:fldCharType="end"/>
        </w:r>
      </w:hyperlink>
    </w:p>
    <w:p w14:paraId="3F423CBA" w14:textId="77777777" w:rsidR="00490E64" w:rsidRDefault="00000000">
      <w:pPr>
        <w:pStyle w:val="TOC2"/>
        <w:tabs>
          <w:tab w:val="right" w:leader="dot" w:pos="9350"/>
        </w:tabs>
        <w:rPr>
          <w:rFonts w:asciiTheme="minorHAnsi" w:hAnsiTheme="minorHAnsi" w:cstheme="minorBidi"/>
          <w:noProof/>
          <w:sz w:val="22"/>
        </w:rPr>
      </w:pPr>
      <w:hyperlink w:anchor="_Toc111316105" w:history="1">
        <w:r w:rsidRPr="00F65CC8">
          <w:rPr>
            <w:rStyle w:val="Hyperlink"/>
            <w:noProof/>
          </w:rPr>
          <w:t>1. Vision</w:t>
        </w:r>
        <w:r>
          <w:rPr>
            <w:noProof/>
            <w:webHidden/>
          </w:rPr>
          <w:tab/>
        </w:r>
        <w:r>
          <w:rPr>
            <w:noProof/>
            <w:webHidden/>
          </w:rPr>
          <w:fldChar w:fldCharType="begin"/>
        </w:r>
        <w:r>
          <w:rPr>
            <w:noProof/>
            <w:webHidden/>
          </w:rPr>
          <w:instrText xml:space="preserve"> PAGEREF _Toc111316105 \h </w:instrText>
        </w:r>
        <w:r>
          <w:rPr>
            <w:noProof/>
            <w:webHidden/>
          </w:rPr>
        </w:r>
        <w:r>
          <w:rPr>
            <w:noProof/>
            <w:webHidden/>
          </w:rPr>
          <w:fldChar w:fldCharType="separate"/>
        </w:r>
        <w:r>
          <w:rPr>
            <w:noProof/>
            <w:webHidden/>
          </w:rPr>
          <w:t>3</w:t>
        </w:r>
        <w:r>
          <w:rPr>
            <w:noProof/>
            <w:webHidden/>
          </w:rPr>
          <w:fldChar w:fldCharType="end"/>
        </w:r>
      </w:hyperlink>
    </w:p>
    <w:p w14:paraId="6B2071EE" w14:textId="77777777" w:rsidR="00490E64" w:rsidRDefault="00000000">
      <w:pPr>
        <w:pStyle w:val="TOC2"/>
        <w:tabs>
          <w:tab w:val="right" w:leader="dot" w:pos="9350"/>
        </w:tabs>
        <w:rPr>
          <w:rFonts w:asciiTheme="minorHAnsi" w:hAnsiTheme="minorHAnsi" w:cstheme="minorBidi"/>
          <w:noProof/>
          <w:sz w:val="22"/>
        </w:rPr>
      </w:pPr>
      <w:hyperlink w:anchor="_Toc111316106" w:history="1">
        <w:r w:rsidRPr="00F65CC8">
          <w:rPr>
            <w:rStyle w:val="Hyperlink"/>
            <w:rFonts w:eastAsia="Times New Roman"/>
            <w:noProof/>
          </w:rPr>
          <w:t>2. Mission</w:t>
        </w:r>
        <w:r>
          <w:rPr>
            <w:noProof/>
            <w:webHidden/>
          </w:rPr>
          <w:tab/>
        </w:r>
        <w:r>
          <w:rPr>
            <w:noProof/>
            <w:webHidden/>
          </w:rPr>
          <w:fldChar w:fldCharType="begin"/>
        </w:r>
        <w:r>
          <w:rPr>
            <w:noProof/>
            <w:webHidden/>
          </w:rPr>
          <w:instrText xml:space="preserve"> PAGEREF _Toc111316106 \h </w:instrText>
        </w:r>
        <w:r>
          <w:rPr>
            <w:noProof/>
            <w:webHidden/>
          </w:rPr>
        </w:r>
        <w:r>
          <w:rPr>
            <w:noProof/>
            <w:webHidden/>
          </w:rPr>
          <w:fldChar w:fldCharType="separate"/>
        </w:r>
        <w:r>
          <w:rPr>
            <w:noProof/>
            <w:webHidden/>
          </w:rPr>
          <w:t>3</w:t>
        </w:r>
        <w:r>
          <w:rPr>
            <w:noProof/>
            <w:webHidden/>
          </w:rPr>
          <w:fldChar w:fldCharType="end"/>
        </w:r>
      </w:hyperlink>
    </w:p>
    <w:p w14:paraId="56BF9771" w14:textId="77777777" w:rsidR="00490E64" w:rsidRDefault="00000000">
      <w:pPr>
        <w:pStyle w:val="TOC2"/>
        <w:tabs>
          <w:tab w:val="right" w:leader="dot" w:pos="9350"/>
        </w:tabs>
        <w:rPr>
          <w:rFonts w:asciiTheme="minorHAnsi" w:hAnsiTheme="minorHAnsi" w:cstheme="minorBidi"/>
          <w:noProof/>
          <w:sz w:val="22"/>
        </w:rPr>
      </w:pPr>
      <w:hyperlink w:anchor="_Toc111316107" w:history="1">
        <w:r w:rsidRPr="00F65CC8">
          <w:rPr>
            <w:rStyle w:val="Hyperlink"/>
            <w:rFonts w:eastAsia="Times New Roman"/>
            <w:noProof/>
          </w:rPr>
          <w:t>3. Core Values</w:t>
        </w:r>
        <w:r>
          <w:rPr>
            <w:noProof/>
            <w:webHidden/>
          </w:rPr>
          <w:tab/>
        </w:r>
        <w:r>
          <w:rPr>
            <w:noProof/>
            <w:webHidden/>
          </w:rPr>
          <w:fldChar w:fldCharType="begin"/>
        </w:r>
        <w:r>
          <w:rPr>
            <w:noProof/>
            <w:webHidden/>
          </w:rPr>
          <w:instrText xml:space="preserve"> PAGEREF _Toc111316107 \h </w:instrText>
        </w:r>
        <w:r>
          <w:rPr>
            <w:noProof/>
            <w:webHidden/>
          </w:rPr>
        </w:r>
        <w:r>
          <w:rPr>
            <w:noProof/>
            <w:webHidden/>
          </w:rPr>
          <w:fldChar w:fldCharType="separate"/>
        </w:r>
        <w:r>
          <w:rPr>
            <w:noProof/>
            <w:webHidden/>
          </w:rPr>
          <w:t>3</w:t>
        </w:r>
        <w:r>
          <w:rPr>
            <w:noProof/>
            <w:webHidden/>
          </w:rPr>
          <w:fldChar w:fldCharType="end"/>
        </w:r>
      </w:hyperlink>
    </w:p>
    <w:p w14:paraId="0F21BE1E" w14:textId="77777777" w:rsidR="00490E64" w:rsidRDefault="00000000">
      <w:pPr>
        <w:pStyle w:val="TOC1"/>
        <w:tabs>
          <w:tab w:val="right" w:leader="dot" w:pos="9350"/>
        </w:tabs>
        <w:rPr>
          <w:rFonts w:asciiTheme="minorHAnsi" w:hAnsiTheme="minorHAnsi" w:cstheme="minorBidi"/>
          <w:b w:val="0"/>
          <w:noProof/>
          <w:sz w:val="22"/>
        </w:rPr>
      </w:pPr>
      <w:hyperlink w:anchor="_Toc111316108" w:history="1">
        <w:r w:rsidRPr="00F65CC8">
          <w:rPr>
            <w:rStyle w:val="Hyperlink"/>
            <w:rFonts w:eastAsia="Calibri"/>
            <w:noProof/>
          </w:rPr>
          <w:t>II. Student Rights and Responsibilities Policy</w:t>
        </w:r>
        <w:r>
          <w:rPr>
            <w:noProof/>
            <w:webHidden/>
          </w:rPr>
          <w:tab/>
        </w:r>
        <w:r>
          <w:rPr>
            <w:noProof/>
            <w:webHidden/>
          </w:rPr>
          <w:fldChar w:fldCharType="begin"/>
        </w:r>
        <w:r>
          <w:rPr>
            <w:noProof/>
            <w:webHidden/>
          </w:rPr>
          <w:instrText xml:space="preserve"> PAGEREF _Toc111316108 \h </w:instrText>
        </w:r>
        <w:r>
          <w:rPr>
            <w:noProof/>
            <w:webHidden/>
          </w:rPr>
        </w:r>
        <w:r>
          <w:rPr>
            <w:noProof/>
            <w:webHidden/>
          </w:rPr>
          <w:fldChar w:fldCharType="separate"/>
        </w:r>
        <w:r>
          <w:rPr>
            <w:noProof/>
            <w:webHidden/>
          </w:rPr>
          <w:t>3</w:t>
        </w:r>
        <w:r>
          <w:rPr>
            <w:noProof/>
            <w:webHidden/>
          </w:rPr>
          <w:fldChar w:fldCharType="end"/>
        </w:r>
      </w:hyperlink>
    </w:p>
    <w:p w14:paraId="1C87463D" w14:textId="77777777" w:rsidR="005076BA" w:rsidRPr="00515BF2" w:rsidRDefault="00000000" w:rsidP="001525DB">
      <w:pPr>
        <w:pStyle w:val="Heading1"/>
        <w:tabs>
          <w:tab w:val="left" w:pos="0"/>
        </w:tabs>
        <w:jc w:val="both"/>
        <w:rPr>
          <w:szCs w:val="24"/>
        </w:rPr>
        <w:sectPr w:rsidR="005076BA" w:rsidRPr="00515BF2" w:rsidSect="001525DB">
          <w:footerReference w:type="default" r:id="rId11"/>
          <w:pgSz w:w="12240" w:h="15840"/>
          <w:pgMar w:top="1440" w:right="1440" w:bottom="149" w:left="1440" w:header="0" w:footer="426" w:gutter="0"/>
          <w:cols w:space="720" w:equalWidth="0">
            <w:col w:w="9360"/>
          </w:cols>
        </w:sectPr>
      </w:pPr>
      <w:r w:rsidRPr="00515BF2">
        <w:rPr>
          <w:szCs w:val="24"/>
        </w:rPr>
        <w:fldChar w:fldCharType="end"/>
      </w:r>
      <w:bookmarkStart w:id="1" w:name="page3"/>
      <w:bookmarkEnd w:id="1"/>
    </w:p>
    <w:p w14:paraId="0C9E54A0" w14:textId="77777777" w:rsidR="00094FBB" w:rsidRPr="00515BF2" w:rsidRDefault="00000000" w:rsidP="001525DB">
      <w:pPr>
        <w:pStyle w:val="Heading1"/>
        <w:tabs>
          <w:tab w:val="left" w:pos="0"/>
        </w:tabs>
        <w:jc w:val="both"/>
      </w:pPr>
      <w:bookmarkStart w:id="2" w:name="_Toc111316104"/>
      <w:r w:rsidRPr="00515BF2">
        <w:rPr>
          <w:rFonts w:eastAsia="Times New Roman"/>
        </w:rPr>
        <w:lastRenderedPageBreak/>
        <w:t>I. GENERAL PROVISIONS</w:t>
      </w:r>
      <w:bookmarkEnd w:id="2"/>
    </w:p>
    <w:p w14:paraId="31213606" w14:textId="77777777" w:rsidR="001525DB" w:rsidRPr="00515BF2" w:rsidRDefault="00000000" w:rsidP="001525DB">
      <w:pPr>
        <w:pStyle w:val="Heading2"/>
        <w:tabs>
          <w:tab w:val="left" w:pos="0"/>
        </w:tabs>
        <w:jc w:val="both"/>
        <w:rPr>
          <w:szCs w:val="24"/>
        </w:rPr>
      </w:pPr>
      <w:bookmarkStart w:id="3" w:name="_Toc110707560"/>
      <w:bookmarkStart w:id="4" w:name="_Toc110722262"/>
      <w:bookmarkStart w:id="5" w:name="_Toc111316105"/>
      <w:r>
        <w:rPr>
          <w:szCs w:val="24"/>
        </w:rPr>
        <w:t xml:space="preserve">1. </w:t>
      </w:r>
      <w:r w:rsidRPr="00515BF2">
        <w:rPr>
          <w:szCs w:val="24"/>
        </w:rPr>
        <w:t>Vision</w:t>
      </w:r>
      <w:bookmarkEnd w:id="3"/>
      <w:bookmarkEnd w:id="4"/>
      <w:bookmarkEnd w:id="5"/>
    </w:p>
    <w:p w14:paraId="62224AFC" w14:textId="77777777" w:rsidR="001525DB" w:rsidRPr="00515BF2" w:rsidRDefault="00000000" w:rsidP="001525DB">
      <w:pPr>
        <w:tabs>
          <w:tab w:val="left" w:pos="0"/>
        </w:tabs>
        <w:spacing w:line="360" w:lineRule="auto"/>
        <w:jc w:val="both"/>
        <w:rPr>
          <w:szCs w:val="24"/>
        </w:rPr>
      </w:pPr>
      <w:r w:rsidRPr="00515BF2">
        <w:rPr>
          <w:szCs w:val="24"/>
        </w:rPr>
        <w:t>To excel internationally with quality education, research, and innovative service to the community</w:t>
      </w:r>
    </w:p>
    <w:p w14:paraId="58A39856" w14:textId="77777777" w:rsidR="001525DB" w:rsidRPr="00515BF2" w:rsidRDefault="00000000" w:rsidP="001525DB">
      <w:pPr>
        <w:pStyle w:val="Heading2"/>
        <w:tabs>
          <w:tab w:val="left" w:pos="0"/>
        </w:tabs>
        <w:spacing w:line="360" w:lineRule="auto"/>
        <w:jc w:val="both"/>
        <w:rPr>
          <w:szCs w:val="24"/>
        </w:rPr>
      </w:pPr>
      <w:bookmarkStart w:id="6" w:name="_Toc110707561"/>
      <w:bookmarkStart w:id="7" w:name="_Toc110722263"/>
      <w:bookmarkStart w:id="8" w:name="_Toc111316106"/>
      <w:r>
        <w:rPr>
          <w:rFonts w:eastAsia="Times New Roman"/>
          <w:szCs w:val="24"/>
        </w:rPr>
        <w:t xml:space="preserve">2. </w:t>
      </w:r>
      <w:r w:rsidRPr="00515BF2">
        <w:rPr>
          <w:rFonts w:eastAsia="Times New Roman"/>
          <w:szCs w:val="24"/>
        </w:rPr>
        <w:t>Mission</w:t>
      </w:r>
      <w:bookmarkEnd w:id="6"/>
      <w:bookmarkEnd w:id="7"/>
      <w:bookmarkEnd w:id="8"/>
    </w:p>
    <w:p w14:paraId="1717FF93" w14:textId="77777777" w:rsidR="001525DB" w:rsidRPr="00515BF2" w:rsidRDefault="00000000" w:rsidP="001525DB">
      <w:pPr>
        <w:tabs>
          <w:tab w:val="left" w:pos="0"/>
        </w:tabs>
        <w:spacing w:line="360" w:lineRule="auto"/>
        <w:ind w:right="40"/>
        <w:jc w:val="both"/>
        <w:rPr>
          <w:szCs w:val="24"/>
        </w:rPr>
      </w:pPr>
      <w:r w:rsidRPr="00515BF2">
        <w:rPr>
          <w:szCs w:val="24"/>
        </w:rPr>
        <w:t>To be a locomotive of sustainable development in the World</w:t>
      </w:r>
      <w:r w:rsidRPr="00515BF2">
        <w:rPr>
          <w:rFonts w:eastAsia="Times New Roman"/>
          <w:szCs w:val="24"/>
        </w:rPr>
        <w:t xml:space="preserve"> by developing competency in educational practices</w:t>
      </w:r>
    </w:p>
    <w:p w14:paraId="0EB46633" w14:textId="77777777" w:rsidR="001525DB" w:rsidRPr="00D929A7" w:rsidRDefault="00000000" w:rsidP="001525DB">
      <w:pPr>
        <w:pStyle w:val="Heading2"/>
        <w:tabs>
          <w:tab w:val="left" w:pos="0"/>
        </w:tabs>
        <w:spacing w:line="360" w:lineRule="auto"/>
        <w:jc w:val="both"/>
        <w:rPr>
          <w:szCs w:val="24"/>
        </w:rPr>
      </w:pPr>
      <w:bookmarkStart w:id="9" w:name="_Toc110707562"/>
      <w:bookmarkStart w:id="10" w:name="_Toc110722264"/>
      <w:bookmarkStart w:id="11" w:name="_Toc111316107"/>
      <w:r w:rsidRPr="00D929A7">
        <w:rPr>
          <w:rFonts w:eastAsia="Times New Roman"/>
          <w:szCs w:val="24"/>
        </w:rPr>
        <w:t>3. Core Values</w:t>
      </w:r>
      <w:bookmarkEnd w:id="9"/>
      <w:bookmarkEnd w:id="10"/>
      <w:bookmarkEnd w:id="11"/>
    </w:p>
    <w:p w14:paraId="39C1640E" w14:textId="77777777" w:rsidR="001525DB" w:rsidRPr="00515BF2" w:rsidRDefault="00000000" w:rsidP="001525DB">
      <w:pPr>
        <w:tabs>
          <w:tab w:val="left" w:pos="0"/>
        </w:tabs>
        <w:spacing w:line="360" w:lineRule="auto"/>
        <w:jc w:val="both"/>
        <w:rPr>
          <w:rFonts w:eastAsia="Times New Roman"/>
          <w:szCs w:val="24"/>
        </w:rPr>
      </w:pPr>
      <w:r w:rsidRPr="00515BF2">
        <w:rPr>
          <w:rFonts w:eastAsia="Times New Roman"/>
          <w:szCs w:val="24"/>
        </w:rPr>
        <w:t>BU is a singular and multi-partners educational institution offering a wide range of academic and professional studies. As such, we provide opportunities for the trainee to pursue a variety of programs; some are quite specialized, others that are multi-disciplinary and/or problem-based in focus – and to undertake their studies at different locations across the world, both through classes at designated open and through access to distance learning.</w:t>
      </w:r>
    </w:p>
    <w:p w14:paraId="4B284966"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Affordability</w:t>
      </w:r>
    </w:p>
    <w:p w14:paraId="63949F80"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Collegiality</w:t>
      </w:r>
    </w:p>
    <w:p w14:paraId="57B7DC59"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Commitment to professionalism and social accountability</w:t>
      </w:r>
    </w:p>
    <w:p w14:paraId="438D1CEC"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Humility</w:t>
      </w:r>
    </w:p>
    <w:p w14:paraId="179B545E"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Integrity</w:t>
      </w:r>
    </w:p>
    <w:p w14:paraId="3D004A54"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Kindness</w:t>
      </w:r>
    </w:p>
    <w:p w14:paraId="4F304A7D"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Loyalty</w:t>
      </w:r>
    </w:p>
    <w:p w14:paraId="0AA66C50"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Spirituality</w:t>
      </w:r>
    </w:p>
    <w:p w14:paraId="2D95F6CE" w14:textId="77777777" w:rsidR="001525DB" w:rsidRPr="00515BF2" w:rsidRDefault="00000000" w:rsidP="006576A2">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Transparency</w:t>
      </w:r>
    </w:p>
    <w:p w14:paraId="6D2A0A16" w14:textId="77777777" w:rsidR="006227E7" w:rsidRDefault="00000000" w:rsidP="0009714E">
      <w:pPr>
        <w:pStyle w:val="ListParagraph"/>
        <w:numPr>
          <w:ilvl w:val="0"/>
          <w:numId w:val="1"/>
        </w:numPr>
        <w:tabs>
          <w:tab w:val="left" w:pos="0"/>
        </w:tabs>
        <w:spacing w:line="360" w:lineRule="auto"/>
        <w:jc w:val="both"/>
        <w:rPr>
          <w:rFonts w:eastAsia="Times New Roman"/>
          <w:szCs w:val="24"/>
        </w:rPr>
      </w:pPr>
      <w:r w:rsidRPr="00515BF2">
        <w:rPr>
          <w:rFonts w:eastAsia="Times New Roman"/>
          <w:szCs w:val="24"/>
        </w:rPr>
        <w:t>Trustworthines</w:t>
      </w:r>
      <w:bookmarkStart w:id="12" w:name="page10"/>
      <w:bookmarkEnd w:id="12"/>
      <w:r w:rsidR="0009714E">
        <w:rPr>
          <w:rFonts w:eastAsia="Times New Roman"/>
          <w:szCs w:val="24"/>
        </w:rPr>
        <w:t>s</w:t>
      </w:r>
    </w:p>
    <w:p w14:paraId="00D1D240" w14:textId="77777777" w:rsidR="006227E7" w:rsidRDefault="006227E7" w:rsidP="006227E7"/>
    <w:p w14:paraId="0C7B963A" w14:textId="77777777" w:rsidR="00490E64" w:rsidRPr="00490E64" w:rsidRDefault="00000000" w:rsidP="00CF2621">
      <w:pPr>
        <w:pStyle w:val="Heading1"/>
        <w:spacing w:before="0"/>
      </w:pPr>
      <w:bookmarkStart w:id="13" w:name="_Toc111316108"/>
      <w:r>
        <w:rPr>
          <w:rFonts w:eastAsia="Calibri"/>
        </w:rPr>
        <w:t xml:space="preserve">II. </w:t>
      </w:r>
      <w:r w:rsidRPr="00490E64">
        <w:rPr>
          <w:rFonts w:eastAsia="Calibri"/>
        </w:rPr>
        <w:t>Student Rights and Responsibilities Policy</w:t>
      </w:r>
      <w:bookmarkEnd w:id="13"/>
    </w:p>
    <w:p w14:paraId="7C3EF2A7" w14:textId="77777777" w:rsidR="00490E64" w:rsidRPr="00490E64" w:rsidRDefault="00000000" w:rsidP="0003199E">
      <w:pPr>
        <w:numPr>
          <w:ilvl w:val="0"/>
          <w:numId w:val="2"/>
        </w:numPr>
        <w:tabs>
          <w:tab w:val="left" w:pos="720"/>
        </w:tabs>
        <w:spacing w:line="360" w:lineRule="auto"/>
        <w:ind w:left="720" w:hanging="360"/>
        <w:rPr>
          <w:rFonts w:eastAsia="Times New Roman"/>
          <w:szCs w:val="24"/>
        </w:rPr>
      </w:pPr>
      <w:r w:rsidRPr="00490E64">
        <w:rPr>
          <w:rFonts w:eastAsia="Calibri" w:cs="Calibri"/>
          <w:szCs w:val="24"/>
        </w:rPr>
        <w:t>When a student appears before a disciplinary committee, the following points must be observed:</w:t>
      </w:r>
    </w:p>
    <w:p w14:paraId="15EFF63B" w14:textId="77777777" w:rsidR="00490E64" w:rsidRPr="00490E64" w:rsidRDefault="00000000" w:rsidP="0003199E">
      <w:pPr>
        <w:numPr>
          <w:ilvl w:val="0"/>
          <w:numId w:val="2"/>
        </w:numPr>
        <w:tabs>
          <w:tab w:val="left" w:pos="720"/>
        </w:tabs>
        <w:spacing w:line="360" w:lineRule="auto"/>
        <w:ind w:left="720" w:hanging="360"/>
        <w:rPr>
          <w:rFonts w:eastAsia="Times New Roman"/>
          <w:szCs w:val="24"/>
        </w:rPr>
      </w:pPr>
      <w:r w:rsidRPr="00490E64">
        <w:rPr>
          <w:rFonts w:eastAsia="Calibri" w:cs="Calibri"/>
          <w:szCs w:val="24"/>
        </w:rPr>
        <w:t>The student will be referred to the disciplinary committee under two conditions:</w:t>
      </w:r>
    </w:p>
    <w:p w14:paraId="31C5F38D" w14:textId="77777777" w:rsidR="00490E64" w:rsidRPr="00490E64" w:rsidRDefault="00000000" w:rsidP="0003199E">
      <w:pPr>
        <w:numPr>
          <w:ilvl w:val="1"/>
          <w:numId w:val="5"/>
        </w:numPr>
        <w:tabs>
          <w:tab w:val="left" w:pos="1080"/>
        </w:tabs>
        <w:spacing w:line="360" w:lineRule="auto"/>
        <w:ind w:left="1080" w:hanging="268"/>
        <w:jc w:val="both"/>
        <w:rPr>
          <w:rFonts w:eastAsia="Wingdings" w:cs="Wingdings"/>
          <w:szCs w:val="24"/>
          <w:vertAlign w:val="superscript"/>
        </w:rPr>
      </w:pPr>
      <w:r w:rsidRPr="00490E64">
        <w:rPr>
          <w:rFonts w:eastAsia="Calibri" w:cs="Calibri"/>
          <w:szCs w:val="24"/>
        </w:rPr>
        <w:t>First: There is a complaint against the student that she has committed a violation. A detailed description of such a violation must be submitted, and the complaint will be submitted by the Dean, an academic staff member, a member of the administration in the University, another student, or by another party.</w:t>
      </w:r>
    </w:p>
    <w:p w14:paraId="05122D4B" w14:textId="0D1E9A8D" w:rsidR="00490E64" w:rsidRDefault="00000000" w:rsidP="00490E64">
      <w:pPr>
        <w:numPr>
          <w:ilvl w:val="1"/>
          <w:numId w:val="5"/>
        </w:numPr>
        <w:tabs>
          <w:tab w:val="left" w:pos="1080"/>
        </w:tabs>
        <w:spacing w:line="360" w:lineRule="auto"/>
        <w:ind w:left="1080" w:hanging="268"/>
        <w:jc w:val="both"/>
        <w:rPr>
          <w:rFonts w:eastAsia="Wingdings" w:cs="Wingdings"/>
          <w:szCs w:val="24"/>
          <w:vertAlign w:val="superscript"/>
        </w:rPr>
      </w:pPr>
      <w:r w:rsidRPr="00490E64">
        <w:rPr>
          <w:rFonts w:eastAsia="Calibri" w:cs="Calibri"/>
          <w:szCs w:val="24"/>
        </w:rPr>
        <w:lastRenderedPageBreak/>
        <w:t>Second: The complaint has to be against a specific student or a group of students. Complaints that lack such specifications or are filed against an unknown party will not be admitted.</w:t>
      </w:r>
    </w:p>
    <w:p w14:paraId="6A1BD6BB" w14:textId="77777777" w:rsidR="00CF2621" w:rsidRPr="00CF2621" w:rsidRDefault="00CF2621" w:rsidP="00CF2621">
      <w:pPr>
        <w:tabs>
          <w:tab w:val="left" w:pos="1080"/>
        </w:tabs>
        <w:spacing w:line="360" w:lineRule="auto"/>
        <w:ind w:left="1080"/>
        <w:jc w:val="both"/>
        <w:rPr>
          <w:rFonts w:eastAsia="Wingdings" w:cs="Wingdings"/>
          <w:szCs w:val="24"/>
          <w:vertAlign w:val="superscript"/>
        </w:rPr>
      </w:pPr>
    </w:p>
    <w:p w14:paraId="25604CF2" w14:textId="77777777" w:rsidR="00490E64" w:rsidRPr="00490E64" w:rsidRDefault="00000000" w:rsidP="0003199E">
      <w:pPr>
        <w:numPr>
          <w:ilvl w:val="0"/>
          <w:numId w:val="2"/>
        </w:numPr>
        <w:tabs>
          <w:tab w:val="left" w:pos="720"/>
        </w:tabs>
        <w:spacing w:line="360" w:lineRule="auto"/>
        <w:ind w:left="720" w:hanging="360"/>
        <w:jc w:val="both"/>
        <w:rPr>
          <w:rFonts w:eastAsia="Times New Roman"/>
          <w:szCs w:val="24"/>
        </w:rPr>
      </w:pPr>
      <w:r w:rsidRPr="00490E64">
        <w:rPr>
          <w:rFonts w:eastAsia="Calibri" w:cs="Calibri"/>
          <w:szCs w:val="24"/>
        </w:rPr>
        <w:t>The disciplinary committee will advise the student of the violations attributed to her and set a suitable time to investigate the same. The student must be given enough time before such date. Furthermore, the committee must provide the student with an atmosphere that ensures a sense of security; her feelings must be respected, and she may not be insulted or threatened. The committee must also ensure that the student is given a fair chance to defend herself by all possible legal means. Such precautions are deemed essential since the provision of such conditions is as crucial as the provision of guarantees that ensure the carriage of justice through the proper procedures including the right of the student to defend himself/herself.</w:t>
      </w:r>
    </w:p>
    <w:p w14:paraId="7A74AA51" w14:textId="77777777" w:rsidR="00490E64" w:rsidRPr="00490E64" w:rsidRDefault="00490E64" w:rsidP="00490E64">
      <w:pPr>
        <w:spacing w:line="360" w:lineRule="auto"/>
        <w:rPr>
          <w:rFonts w:eastAsia="Times New Roman"/>
          <w:szCs w:val="24"/>
        </w:rPr>
      </w:pPr>
    </w:p>
    <w:p w14:paraId="68B6CD6D" w14:textId="77777777" w:rsidR="00490E64" w:rsidRPr="00490E64" w:rsidRDefault="00000000" w:rsidP="0003199E">
      <w:pPr>
        <w:numPr>
          <w:ilvl w:val="0"/>
          <w:numId w:val="2"/>
        </w:numPr>
        <w:tabs>
          <w:tab w:val="left" w:pos="720"/>
        </w:tabs>
        <w:spacing w:line="360" w:lineRule="auto"/>
        <w:ind w:left="720" w:hanging="360"/>
        <w:jc w:val="both"/>
        <w:rPr>
          <w:rFonts w:eastAsia="Times New Roman"/>
          <w:szCs w:val="24"/>
        </w:rPr>
      </w:pPr>
      <w:r w:rsidRPr="00490E64">
        <w:rPr>
          <w:rFonts w:eastAsia="Calibri" w:cs="Calibri"/>
          <w:szCs w:val="24"/>
        </w:rPr>
        <w:t>If the student wishes to call a witness and the committee feels that such a witness may not contribute directly to the case, it may refuse to grant the student such a wish. Its decision will not be deemed a violation of the student’s right to self-defense.</w:t>
      </w:r>
    </w:p>
    <w:p w14:paraId="47F3ACEF" w14:textId="77777777" w:rsidR="00490E64" w:rsidRPr="00490E64" w:rsidRDefault="00490E64" w:rsidP="00490E64">
      <w:pPr>
        <w:spacing w:line="360" w:lineRule="auto"/>
        <w:rPr>
          <w:rFonts w:eastAsia="Times New Roman"/>
          <w:szCs w:val="24"/>
        </w:rPr>
      </w:pPr>
    </w:p>
    <w:p w14:paraId="6A3E1A99" w14:textId="77777777" w:rsidR="00490E64" w:rsidRPr="00490E64" w:rsidRDefault="00000000" w:rsidP="0003199E">
      <w:pPr>
        <w:numPr>
          <w:ilvl w:val="0"/>
          <w:numId w:val="2"/>
        </w:numPr>
        <w:tabs>
          <w:tab w:val="left" w:pos="720"/>
        </w:tabs>
        <w:spacing w:line="360" w:lineRule="auto"/>
        <w:ind w:left="720" w:hanging="360"/>
        <w:jc w:val="both"/>
        <w:rPr>
          <w:rFonts w:eastAsia="Times New Roman"/>
          <w:szCs w:val="24"/>
        </w:rPr>
      </w:pPr>
      <w:r w:rsidRPr="00490E64">
        <w:rPr>
          <w:rFonts w:eastAsia="Calibri" w:cs="Calibri"/>
          <w:szCs w:val="24"/>
        </w:rPr>
        <w:t>If the student or the witness does not speak Arabic, the chairman must secure a translator and administer an oath that she will translate what she hears accurately. Such a translator may not be a member of the investigating committee or one of the witnesses even though the student may approve.</w:t>
      </w:r>
    </w:p>
    <w:p w14:paraId="6B8F4E40" w14:textId="77777777" w:rsidR="00490E64" w:rsidRPr="00490E64" w:rsidRDefault="00490E64" w:rsidP="00490E64">
      <w:pPr>
        <w:spacing w:line="360" w:lineRule="auto"/>
        <w:rPr>
          <w:rFonts w:eastAsia="Times New Roman"/>
          <w:szCs w:val="24"/>
        </w:rPr>
      </w:pPr>
    </w:p>
    <w:p w14:paraId="73B9D1F3" w14:textId="77777777" w:rsidR="00490E64" w:rsidRPr="00490E64" w:rsidRDefault="00000000" w:rsidP="0003199E">
      <w:pPr>
        <w:numPr>
          <w:ilvl w:val="0"/>
          <w:numId w:val="2"/>
        </w:numPr>
        <w:tabs>
          <w:tab w:val="left" w:pos="720"/>
        </w:tabs>
        <w:spacing w:line="360" w:lineRule="auto"/>
        <w:jc w:val="both"/>
        <w:rPr>
          <w:szCs w:val="24"/>
        </w:rPr>
      </w:pPr>
      <w:r w:rsidRPr="00490E64">
        <w:rPr>
          <w:rFonts w:eastAsia="Calibri" w:cs="Calibri"/>
          <w:szCs w:val="24"/>
        </w:rPr>
        <w:t>If the student or the witness refuses to take the oath on the pretext that he is not pure, he will be given adequate time by the committee so that he can purify himself and take the oath. If she still refuses to take the oath, this attitude will be held against her and will be taken as evidence</w:t>
      </w:r>
      <w:bookmarkStart w:id="14" w:name="page121"/>
      <w:bookmarkEnd w:id="14"/>
      <w:r>
        <w:rPr>
          <w:rFonts w:eastAsia="Calibri" w:cs="Calibri"/>
          <w:szCs w:val="24"/>
        </w:rPr>
        <w:t xml:space="preserve"> </w:t>
      </w:r>
      <w:r w:rsidRPr="00490E64">
        <w:rPr>
          <w:rFonts w:eastAsia="Calibri" w:cs="Calibri"/>
          <w:szCs w:val="24"/>
        </w:rPr>
        <w:t>against her.</w:t>
      </w:r>
    </w:p>
    <w:p w14:paraId="3AB85C47" w14:textId="77777777" w:rsidR="00490E64" w:rsidRPr="00490E64" w:rsidRDefault="00490E64" w:rsidP="00490E64">
      <w:pPr>
        <w:spacing w:line="360" w:lineRule="auto"/>
        <w:rPr>
          <w:szCs w:val="24"/>
        </w:rPr>
      </w:pPr>
    </w:p>
    <w:p w14:paraId="4DB8D327" w14:textId="77777777" w:rsidR="00490E64" w:rsidRPr="00490E64" w:rsidRDefault="00000000" w:rsidP="0003199E">
      <w:pPr>
        <w:numPr>
          <w:ilvl w:val="0"/>
          <w:numId w:val="3"/>
        </w:numPr>
        <w:tabs>
          <w:tab w:val="left" w:pos="720"/>
        </w:tabs>
        <w:spacing w:line="360" w:lineRule="auto"/>
        <w:ind w:left="720" w:hanging="360"/>
        <w:jc w:val="both"/>
        <w:rPr>
          <w:rFonts w:eastAsia="Times New Roman"/>
          <w:szCs w:val="24"/>
        </w:rPr>
      </w:pPr>
      <w:r w:rsidRPr="00490E64">
        <w:rPr>
          <w:rFonts w:eastAsia="Calibri" w:cs="Calibri"/>
          <w:szCs w:val="24"/>
        </w:rPr>
        <w:t>During the investigation, the committee may not use recording equipment clandestinely so that the recorded material can be used against the student. Such equipment, however, may be used with the express knowledge of the student so that recorded material may be later used to record the minutes and recall the exact statements to ensure justice.</w:t>
      </w:r>
    </w:p>
    <w:p w14:paraId="46896452" w14:textId="77777777" w:rsidR="00490E64" w:rsidRPr="00490E64" w:rsidRDefault="00490E64" w:rsidP="00490E64">
      <w:pPr>
        <w:spacing w:line="360" w:lineRule="auto"/>
        <w:rPr>
          <w:rFonts w:eastAsia="Times New Roman"/>
          <w:szCs w:val="24"/>
        </w:rPr>
      </w:pPr>
    </w:p>
    <w:p w14:paraId="1FDA7FDF" w14:textId="77777777" w:rsidR="00490E64" w:rsidRPr="00490E64" w:rsidRDefault="00000000" w:rsidP="0003199E">
      <w:pPr>
        <w:numPr>
          <w:ilvl w:val="0"/>
          <w:numId w:val="3"/>
        </w:numPr>
        <w:tabs>
          <w:tab w:val="left" w:pos="720"/>
        </w:tabs>
        <w:spacing w:line="360" w:lineRule="auto"/>
        <w:ind w:left="720" w:hanging="360"/>
        <w:jc w:val="both"/>
        <w:rPr>
          <w:rFonts w:eastAsia="Times New Roman"/>
          <w:szCs w:val="24"/>
        </w:rPr>
      </w:pPr>
      <w:r w:rsidRPr="00490E64">
        <w:rPr>
          <w:rFonts w:eastAsia="Calibri" w:cs="Calibri"/>
          <w:szCs w:val="24"/>
        </w:rPr>
        <w:lastRenderedPageBreak/>
        <w:t>If the student suffers a nervous breakdown or faints during the investigation, whether this is genuine or fake, the investigating committee must postpone its investigation and resume it at a later date to ensure the proper carriage of justice.</w:t>
      </w:r>
    </w:p>
    <w:p w14:paraId="1C685EF0" w14:textId="77777777" w:rsidR="00490E64" w:rsidRPr="00490E64" w:rsidRDefault="00490E64" w:rsidP="00490E64">
      <w:pPr>
        <w:spacing w:line="360" w:lineRule="auto"/>
        <w:rPr>
          <w:rFonts w:eastAsia="Times New Roman"/>
          <w:szCs w:val="24"/>
        </w:rPr>
      </w:pPr>
    </w:p>
    <w:p w14:paraId="6B0ED741" w14:textId="77777777" w:rsidR="00490E64" w:rsidRPr="00490E64" w:rsidRDefault="00000000" w:rsidP="0003199E">
      <w:pPr>
        <w:numPr>
          <w:ilvl w:val="0"/>
          <w:numId w:val="3"/>
        </w:numPr>
        <w:tabs>
          <w:tab w:val="left" w:pos="720"/>
        </w:tabs>
        <w:spacing w:line="360" w:lineRule="auto"/>
        <w:ind w:left="720" w:hanging="360"/>
        <w:jc w:val="both"/>
        <w:rPr>
          <w:rFonts w:eastAsia="Times New Roman"/>
          <w:szCs w:val="24"/>
        </w:rPr>
      </w:pPr>
      <w:r w:rsidRPr="00490E64">
        <w:rPr>
          <w:rFonts w:eastAsia="Calibri" w:cs="Calibri"/>
          <w:szCs w:val="24"/>
        </w:rPr>
        <w:t>The description of the violation must be in line with the violations set out in the disciplinary rules and regulations in force at the University. The committee may not make up violations that are not listed therein.</w:t>
      </w:r>
    </w:p>
    <w:p w14:paraId="3364D00D" w14:textId="77777777" w:rsidR="00490E64" w:rsidRPr="00490E64" w:rsidRDefault="00490E64" w:rsidP="00490E64">
      <w:pPr>
        <w:spacing w:line="360" w:lineRule="auto"/>
        <w:rPr>
          <w:rFonts w:eastAsia="Times New Roman"/>
          <w:szCs w:val="24"/>
        </w:rPr>
      </w:pPr>
    </w:p>
    <w:p w14:paraId="3D8E4AE1" w14:textId="77777777" w:rsidR="00490E64" w:rsidRPr="00490E64" w:rsidRDefault="00000000" w:rsidP="0003199E">
      <w:pPr>
        <w:numPr>
          <w:ilvl w:val="0"/>
          <w:numId w:val="3"/>
        </w:numPr>
        <w:tabs>
          <w:tab w:val="left" w:pos="720"/>
        </w:tabs>
        <w:spacing w:line="360" w:lineRule="auto"/>
        <w:ind w:left="720" w:hanging="360"/>
        <w:jc w:val="both"/>
        <w:rPr>
          <w:rFonts w:eastAsia="Times New Roman"/>
          <w:szCs w:val="24"/>
        </w:rPr>
      </w:pPr>
      <w:r w:rsidRPr="00490E64">
        <w:rPr>
          <w:rFonts w:eastAsia="Calibri" w:cs="Calibri"/>
          <w:szCs w:val="24"/>
        </w:rPr>
        <w:t>A student may not be punished more than once for the same violation in all conditions as this is in violation of the disciplinary rules and regulations in the University and is contrary to the spirit of justice.</w:t>
      </w:r>
    </w:p>
    <w:p w14:paraId="16DB7082" w14:textId="77777777" w:rsidR="00490E64" w:rsidRPr="00490E64" w:rsidRDefault="00490E64" w:rsidP="00490E64">
      <w:pPr>
        <w:spacing w:line="360" w:lineRule="auto"/>
        <w:rPr>
          <w:rFonts w:eastAsia="Times New Roman"/>
          <w:szCs w:val="24"/>
        </w:rPr>
      </w:pPr>
    </w:p>
    <w:p w14:paraId="7B77EBBD" w14:textId="77777777" w:rsidR="00490E64" w:rsidRPr="00490E64" w:rsidRDefault="00000000" w:rsidP="0003199E">
      <w:pPr>
        <w:numPr>
          <w:ilvl w:val="0"/>
          <w:numId w:val="3"/>
        </w:numPr>
        <w:tabs>
          <w:tab w:val="left" w:pos="720"/>
        </w:tabs>
        <w:spacing w:line="360" w:lineRule="auto"/>
        <w:ind w:left="720" w:hanging="360"/>
        <w:rPr>
          <w:rFonts w:eastAsia="Times New Roman"/>
          <w:szCs w:val="24"/>
        </w:rPr>
      </w:pPr>
      <w:r w:rsidRPr="00490E64">
        <w:rPr>
          <w:rFonts w:eastAsia="Calibri" w:cs="Calibri"/>
          <w:szCs w:val="24"/>
        </w:rPr>
        <w:t>As a rule, the student may not be investigated by more than one committee at the same time.</w:t>
      </w:r>
    </w:p>
    <w:p w14:paraId="429B9A8F" w14:textId="77777777" w:rsidR="00490E64" w:rsidRPr="00490E64" w:rsidRDefault="00490E64" w:rsidP="00490E64">
      <w:pPr>
        <w:spacing w:line="360" w:lineRule="auto"/>
        <w:rPr>
          <w:szCs w:val="24"/>
        </w:rPr>
      </w:pPr>
    </w:p>
    <w:p w14:paraId="6685452D" w14:textId="77777777" w:rsidR="00490E64" w:rsidRPr="00490E64" w:rsidRDefault="00000000" w:rsidP="00490E64">
      <w:pPr>
        <w:spacing w:line="360" w:lineRule="auto"/>
        <w:rPr>
          <w:szCs w:val="24"/>
        </w:rPr>
      </w:pPr>
      <w:r w:rsidRPr="00490E64">
        <w:rPr>
          <w:rFonts w:eastAsia="Calibri" w:cs="Calibri"/>
          <w:szCs w:val="24"/>
        </w:rPr>
        <w:t>If a student feels that she/he has been treated unjustly by a decision of the disciplinary committee, she/he may submit a grievance by the following procedures:</w:t>
      </w:r>
    </w:p>
    <w:p w14:paraId="21BBB866" w14:textId="77777777" w:rsidR="00490E64" w:rsidRPr="00490E64" w:rsidRDefault="00490E64" w:rsidP="00490E64">
      <w:pPr>
        <w:spacing w:line="360" w:lineRule="auto"/>
        <w:rPr>
          <w:szCs w:val="24"/>
        </w:rPr>
      </w:pPr>
    </w:p>
    <w:p w14:paraId="399DEDDB" w14:textId="77777777" w:rsidR="00490E64" w:rsidRPr="00490E64" w:rsidRDefault="00000000" w:rsidP="0003199E">
      <w:pPr>
        <w:numPr>
          <w:ilvl w:val="0"/>
          <w:numId w:val="4"/>
        </w:numPr>
        <w:tabs>
          <w:tab w:val="left" w:pos="720"/>
        </w:tabs>
        <w:spacing w:line="360" w:lineRule="auto"/>
        <w:ind w:left="720" w:hanging="360"/>
        <w:jc w:val="both"/>
        <w:rPr>
          <w:rFonts w:eastAsia="Times New Roman"/>
          <w:szCs w:val="24"/>
        </w:rPr>
      </w:pPr>
      <w:r w:rsidRPr="00490E64">
        <w:rPr>
          <w:rFonts w:eastAsia="Calibri" w:cs="Calibri"/>
          <w:szCs w:val="24"/>
        </w:rPr>
        <w:t>The student submits, within fifteen days from the date of receiving the committee’s decision, a written letter to the chairman of the disciplinary committee explaining why she believes she has been treated unjustly.</w:t>
      </w:r>
    </w:p>
    <w:p w14:paraId="7ABACB5D" w14:textId="77777777" w:rsidR="00490E64" w:rsidRPr="00490E64" w:rsidRDefault="00000000" w:rsidP="0003199E">
      <w:pPr>
        <w:numPr>
          <w:ilvl w:val="0"/>
          <w:numId w:val="4"/>
        </w:numPr>
        <w:tabs>
          <w:tab w:val="left" w:pos="720"/>
        </w:tabs>
        <w:spacing w:line="360" w:lineRule="auto"/>
        <w:ind w:left="720" w:hanging="360"/>
        <w:rPr>
          <w:rFonts w:eastAsia="Times New Roman"/>
          <w:szCs w:val="24"/>
        </w:rPr>
      </w:pPr>
      <w:r w:rsidRPr="00490E64">
        <w:rPr>
          <w:rFonts w:eastAsia="Calibri" w:cs="Calibri"/>
          <w:szCs w:val="24"/>
        </w:rPr>
        <w:t>The grievance shall be forwarded to the Chancellor’s Office</w:t>
      </w:r>
    </w:p>
    <w:p w14:paraId="6B18A2B2" w14:textId="77777777" w:rsidR="00490E64" w:rsidRPr="00490E64" w:rsidRDefault="00000000" w:rsidP="0003199E">
      <w:pPr>
        <w:numPr>
          <w:ilvl w:val="0"/>
          <w:numId w:val="4"/>
        </w:numPr>
        <w:tabs>
          <w:tab w:val="left" w:pos="720"/>
        </w:tabs>
        <w:spacing w:line="360" w:lineRule="auto"/>
        <w:ind w:left="720" w:hanging="360"/>
        <w:rPr>
          <w:rFonts w:eastAsia="Times New Roman"/>
          <w:szCs w:val="24"/>
        </w:rPr>
      </w:pPr>
      <w:r w:rsidRPr="00490E64">
        <w:rPr>
          <w:rFonts w:eastAsia="Calibri" w:cs="Calibri"/>
          <w:szCs w:val="24"/>
        </w:rPr>
        <w:t>The Chancellor will refer the grievance to the Council of Deans.</w:t>
      </w:r>
    </w:p>
    <w:p w14:paraId="2B2686DE" w14:textId="77777777" w:rsidR="00490E64" w:rsidRPr="00490E64" w:rsidRDefault="00000000" w:rsidP="0003199E">
      <w:pPr>
        <w:numPr>
          <w:ilvl w:val="0"/>
          <w:numId w:val="4"/>
        </w:numPr>
        <w:tabs>
          <w:tab w:val="left" w:pos="720"/>
        </w:tabs>
        <w:spacing w:line="360" w:lineRule="auto"/>
        <w:ind w:left="720" w:hanging="360"/>
        <w:rPr>
          <w:rFonts w:eastAsia="Times New Roman"/>
          <w:szCs w:val="24"/>
        </w:rPr>
      </w:pPr>
      <w:r w:rsidRPr="00490E64">
        <w:rPr>
          <w:rFonts w:eastAsia="Calibri" w:cs="Calibri"/>
          <w:szCs w:val="24"/>
        </w:rPr>
        <w:t>The Council of Deans will examine the grievance and will decide to approve, modify or reject the penalty.</w:t>
      </w:r>
    </w:p>
    <w:p w14:paraId="0010C466" w14:textId="77777777" w:rsidR="00490E64" w:rsidRPr="00490E64" w:rsidRDefault="00490E64" w:rsidP="00490E64">
      <w:pPr>
        <w:spacing w:line="360" w:lineRule="auto"/>
        <w:rPr>
          <w:szCs w:val="24"/>
        </w:rPr>
      </w:pPr>
    </w:p>
    <w:p w14:paraId="1E4B370D" w14:textId="77777777" w:rsidR="00490E64" w:rsidRPr="00490E64" w:rsidRDefault="00000000" w:rsidP="00490E64">
      <w:pPr>
        <w:spacing w:line="360" w:lineRule="auto"/>
        <w:jc w:val="both"/>
        <w:rPr>
          <w:szCs w:val="24"/>
        </w:rPr>
      </w:pPr>
      <w:r w:rsidRPr="00490E64">
        <w:rPr>
          <w:rFonts w:eastAsia="Calibri" w:cs="Calibri"/>
          <w:szCs w:val="24"/>
        </w:rPr>
        <w:t>The decision will be deemed final after it has been approved by the Council of Deans and may not be appealed before any other authority.</w:t>
      </w:r>
    </w:p>
    <w:p w14:paraId="468BB7D4" w14:textId="77777777" w:rsidR="00490E64" w:rsidRDefault="00490E64" w:rsidP="006227E7"/>
    <w:sectPr w:rsidR="00490E64" w:rsidSect="00515BF2">
      <w:pgSz w:w="12240" w:h="15840"/>
      <w:pgMar w:top="990" w:right="1440" w:bottom="149" w:left="1440" w:header="0" w:footer="426"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5BFE" w14:textId="77777777" w:rsidR="00104D00" w:rsidRDefault="00104D00">
      <w:r>
        <w:separator/>
      </w:r>
    </w:p>
  </w:endnote>
  <w:endnote w:type="continuationSeparator" w:id="0">
    <w:p w14:paraId="66221111" w14:textId="77777777" w:rsidR="00104D00" w:rsidRDefault="0010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627261"/>
      <w:docPartObj>
        <w:docPartGallery w:val="Page Numbers (Bottom of Page)"/>
        <w:docPartUnique/>
      </w:docPartObj>
    </w:sdtPr>
    <w:sdtContent>
      <w:sdt>
        <w:sdtPr>
          <w:id w:val="-652295135"/>
          <w:docPartObj>
            <w:docPartGallery w:val="Page Numbers (Top of Page)"/>
            <w:docPartUnique/>
          </w:docPartObj>
        </w:sdtPr>
        <w:sdtContent>
          <w:p w14:paraId="09EBC00E" w14:textId="77777777" w:rsidR="001525DB" w:rsidRDefault="001525DB">
            <w:pPr>
              <w:pStyle w:val="Footer"/>
              <w:jc w:val="right"/>
            </w:pPr>
          </w:p>
          <w:p w14:paraId="34338C0A" w14:textId="77777777" w:rsidR="005076BA" w:rsidRDefault="00000000" w:rsidP="001525DB">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490E6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90E64">
              <w:rPr>
                <w:b/>
                <w:bCs/>
                <w:noProof/>
              </w:rPr>
              <w:t>5</w:t>
            </w:r>
            <w:r>
              <w:rPr>
                <w:b/>
                <w:bCs/>
                <w:szCs w:val="24"/>
              </w:rPr>
              <w:fldChar w:fldCharType="end"/>
            </w:r>
          </w:p>
          <w:p w14:paraId="389022E4" w14:textId="77777777" w:rsidR="001525DB" w:rsidRDefault="00000000" w:rsidP="001525DB">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5F50" w14:textId="77777777" w:rsidR="00104D00" w:rsidRDefault="00104D00">
      <w:r>
        <w:separator/>
      </w:r>
    </w:p>
  </w:footnote>
  <w:footnote w:type="continuationSeparator" w:id="0">
    <w:p w14:paraId="0E596A6A" w14:textId="77777777" w:rsidR="00104D00" w:rsidRDefault="00104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3F4"/>
    <w:multiLevelType w:val="hybridMultilevel"/>
    <w:tmpl w:val="C3228E32"/>
    <w:lvl w:ilvl="0" w:tplc="2AAEB296">
      <w:start w:val="1"/>
      <w:numFmt w:val="bullet"/>
      <w:lvlText w:val=""/>
      <w:lvlJc w:val="left"/>
      <w:pPr>
        <w:ind w:left="720" w:hanging="360"/>
      </w:pPr>
      <w:rPr>
        <w:rFonts w:ascii="Symbol" w:hAnsi="Symbol" w:hint="default"/>
      </w:rPr>
    </w:lvl>
    <w:lvl w:ilvl="1" w:tplc="CDF6F146" w:tentative="1">
      <w:start w:val="1"/>
      <w:numFmt w:val="bullet"/>
      <w:lvlText w:val="o"/>
      <w:lvlJc w:val="left"/>
      <w:pPr>
        <w:ind w:left="1440" w:hanging="360"/>
      </w:pPr>
      <w:rPr>
        <w:rFonts w:ascii="Courier New" w:hAnsi="Courier New" w:cs="Courier New" w:hint="default"/>
      </w:rPr>
    </w:lvl>
    <w:lvl w:ilvl="2" w:tplc="B9266A26" w:tentative="1">
      <w:start w:val="1"/>
      <w:numFmt w:val="bullet"/>
      <w:lvlText w:val=""/>
      <w:lvlJc w:val="left"/>
      <w:pPr>
        <w:ind w:left="2160" w:hanging="360"/>
      </w:pPr>
      <w:rPr>
        <w:rFonts w:ascii="Wingdings" w:hAnsi="Wingdings" w:hint="default"/>
      </w:rPr>
    </w:lvl>
    <w:lvl w:ilvl="3" w:tplc="B560B9D2" w:tentative="1">
      <w:start w:val="1"/>
      <w:numFmt w:val="bullet"/>
      <w:lvlText w:val=""/>
      <w:lvlJc w:val="left"/>
      <w:pPr>
        <w:ind w:left="2880" w:hanging="360"/>
      </w:pPr>
      <w:rPr>
        <w:rFonts w:ascii="Symbol" w:hAnsi="Symbol" w:hint="default"/>
      </w:rPr>
    </w:lvl>
    <w:lvl w:ilvl="4" w:tplc="40C088BA" w:tentative="1">
      <w:start w:val="1"/>
      <w:numFmt w:val="bullet"/>
      <w:lvlText w:val="o"/>
      <w:lvlJc w:val="left"/>
      <w:pPr>
        <w:ind w:left="3600" w:hanging="360"/>
      </w:pPr>
      <w:rPr>
        <w:rFonts w:ascii="Courier New" w:hAnsi="Courier New" w:cs="Courier New" w:hint="default"/>
      </w:rPr>
    </w:lvl>
    <w:lvl w:ilvl="5" w:tplc="BFFCAF48" w:tentative="1">
      <w:start w:val="1"/>
      <w:numFmt w:val="bullet"/>
      <w:lvlText w:val=""/>
      <w:lvlJc w:val="left"/>
      <w:pPr>
        <w:ind w:left="4320" w:hanging="360"/>
      </w:pPr>
      <w:rPr>
        <w:rFonts w:ascii="Wingdings" w:hAnsi="Wingdings" w:hint="default"/>
      </w:rPr>
    </w:lvl>
    <w:lvl w:ilvl="6" w:tplc="D6D0A532" w:tentative="1">
      <w:start w:val="1"/>
      <w:numFmt w:val="bullet"/>
      <w:lvlText w:val=""/>
      <w:lvlJc w:val="left"/>
      <w:pPr>
        <w:ind w:left="5040" w:hanging="360"/>
      </w:pPr>
      <w:rPr>
        <w:rFonts w:ascii="Symbol" w:hAnsi="Symbol" w:hint="default"/>
      </w:rPr>
    </w:lvl>
    <w:lvl w:ilvl="7" w:tplc="F600FA82" w:tentative="1">
      <w:start w:val="1"/>
      <w:numFmt w:val="bullet"/>
      <w:lvlText w:val="o"/>
      <w:lvlJc w:val="left"/>
      <w:pPr>
        <w:ind w:left="5760" w:hanging="360"/>
      </w:pPr>
      <w:rPr>
        <w:rFonts w:ascii="Courier New" w:hAnsi="Courier New" w:cs="Courier New" w:hint="default"/>
      </w:rPr>
    </w:lvl>
    <w:lvl w:ilvl="8" w:tplc="FFDEAAE0" w:tentative="1">
      <w:start w:val="1"/>
      <w:numFmt w:val="bullet"/>
      <w:lvlText w:val=""/>
      <w:lvlJc w:val="left"/>
      <w:pPr>
        <w:ind w:left="6480" w:hanging="360"/>
      </w:pPr>
      <w:rPr>
        <w:rFonts w:ascii="Wingdings" w:hAnsi="Wingdings" w:hint="default"/>
      </w:rPr>
    </w:lvl>
  </w:abstractNum>
  <w:abstractNum w:abstractNumId="1" w15:restartNumberingAfterBreak="0">
    <w:nsid w:val="29262D1A"/>
    <w:multiLevelType w:val="hybridMultilevel"/>
    <w:tmpl w:val="EFC28B60"/>
    <w:lvl w:ilvl="0" w:tplc="7B9A4278">
      <w:start w:val="1"/>
      <w:numFmt w:val="bullet"/>
      <w:lvlText w:val="-"/>
      <w:lvlJc w:val="left"/>
    </w:lvl>
    <w:lvl w:ilvl="1" w:tplc="4BEE4E42">
      <w:numFmt w:val="decimal"/>
      <w:lvlText w:val=""/>
      <w:lvlJc w:val="left"/>
    </w:lvl>
    <w:lvl w:ilvl="2" w:tplc="B1B874DA">
      <w:numFmt w:val="decimal"/>
      <w:lvlText w:val=""/>
      <w:lvlJc w:val="left"/>
    </w:lvl>
    <w:lvl w:ilvl="3" w:tplc="5EAED5CC">
      <w:numFmt w:val="decimal"/>
      <w:lvlText w:val=""/>
      <w:lvlJc w:val="left"/>
    </w:lvl>
    <w:lvl w:ilvl="4" w:tplc="980EF1A4">
      <w:numFmt w:val="decimal"/>
      <w:lvlText w:val=""/>
      <w:lvlJc w:val="left"/>
    </w:lvl>
    <w:lvl w:ilvl="5" w:tplc="E084D8CA">
      <w:numFmt w:val="decimal"/>
      <w:lvlText w:val=""/>
      <w:lvlJc w:val="left"/>
    </w:lvl>
    <w:lvl w:ilvl="6" w:tplc="52C4B268">
      <w:numFmt w:val="decimal"/>
      <w:lvlText w:val=""/>
      <w:lvlJc w:val="left"/>
    </w:lvl>
    <w:lvl w:ilvl="7" w:tplc="C2F6FDFC">
      <w:numFmt w:val="decimal"/>
      <w:lvlText w:val=""/>
      <w:lvlJc w:val="left"/>
    </w:lvl>
    <w:lvl w:ilvl="8" w:tplc="32321AC8">
      <w:numFmt w:val="decimal"/>
      <w:lvlText w:val=""/>
      <w:lvlJc w:val="left"/>
    </w:lvl>
  </w:abstractNum>
  <w:abstractNum w:abstractNumId="2" w15:restartNumberingAfterBreak="0">
    <w:nsid w:val="4CE5CA53"/>
    <w:multiLevelType w:val="hybridMultilevel"/>
    <w:tmpl w:val="6F9E9296"/>
    <w:lvl w:ilvl="0" w:tplc="3F2CF1A4">
      <w:start w:val="1"/>
      <w:numFmt w:val="bullet"/>
      <w:lvlText w:val="-"/>
      <w:lvlJc w:val="left"/>
    </w:lvl>
    <w:lvl w:ilvl="1" w:tplc="A48E4848">
      <w:numFmt w:val="decimal"/>
      <w:lvlText w:val=""/>
      <w:lvlJc w:val="left"/>
    </w:lvl>
    <w:lvl w:ilvl="2" w:tplc="77EAD3DA">
      <w:numFmt w:val="decimal"/>
      <w:lvlText w:val=""/>
      <w:lvlJc w:val="left"/>
    </w:lvl>
    <w:lvl w:ilvl="3" w:tplc="06EE5588">
      <w:numFmt w:val="decimal"/>
      <w:lvlText w:val=""/>
      <w:lvlJc w:val="left"/>
    </w:lvl>
    <w:lvl w:ilvl="4" w:tplc="D71CF9A8">
      <w:numFmt w:val="decimal"/>
      <w:lvlText w:val=""/>
      <w:lvlJc w:val="left"/>
    </w:lvl>
    <w:lvl w:ilvl="5" w:tplc="4B02FD0A">
      <w:numFmt w:val="decimal"/>
      <w:lvlText w:val=""/>
      <w:lvlJc w:val="left"/>
    </w:lvl>
    <w:lvl w:ilvl="6" w:tplc="1180B516">
      <w:numFmt w:val="decimal"/>
      <w:lvlText w:val=""/>
      <w:lvlJc w:val="left"/>
    </w:lvl>
    <w:lvl w:ilvl="7" w:tplc="A83A580C">
      <w:numFmt w:val="decimal"/>
      <w:lvlText w:val=""/>
      <w:lvlJc w:val="left"/>
    </w:lvl>
    <w:lvl w:ilvl="8" w:tplc="16CA9D1C">
      <w:numFmt w:val="decimal"/>
      <w:lvlText w:val=""/>
      <w:lvlJc w:val="left"/>
    </w:lvl>
  </w:abstractNum>
  <w:abstractNum w:abstractNumId="3" w15:restartNumberingAfterBreak="0">
    <w:nsid w:val="6D1BCF1C"/>
    <w:multiLevelType w:val="hybridMultilevel"/>
    <w:tmpl w:val="BDDC1FE0"/>
    <w:lvl w:ilvl="0" w:tplc="A7C60AEA">
      <w:start w:val="1"/>
      <w:numFmt w:val="bullet"/>
      <w:lvlText w:val="-"/>
      <w:lvlJc w:val="left"/>
    </w:lvl>
    <w:lvl w:ilvl="1" w:tplc="27401EE4">
      <w:start w:val="1"/>
      <w:numFmt w:val="bullet"/>
      <w:lvlText w:val=""/>
      <w:lvlJc w:val="left"/>
    </w:lvl>
    <w:lvl w:ilvl="2" w:tplc="97CAC666">
      <w:numFmt w:val="decimal"/>
      <w:lvlText w:val=""/>
      <w:lvlJc w:val="left"/>
    </w:lvl>
    <w:lvl w:ilvl="3" w:tplc="ED2A1520">
      <w:numFmt w:val="decimal"/>
      <w:lvlText w:val=""/>
      <w:lvlJc w:val="left"/>
    </w:lvl>
    <w:lvl w:ilvl="4" w:tplc="DF8CA38A">
      <w:numFmt w:val="decimal"/>
      <w:lvlText w:val=""/>
      <w:lvlJc w:val="left"/>
    </w:lvl>
    <w:lvl w:ilvl="5" w:tplc="7988FBE4">
      <w:numFmt w:val="decimal"/>
      <w:lvlText w:val=""/>
      <w:lvlJc w:val="left"/>
    </w:lvl>
    <w:lvl w:ilvl="6" w:tplc="1D5E251A">
      <w:numFmt w:val="decimal"/>
      <w:lvlText w:val=""/>
      <w:lvlJc w:val="left"/>
    </w:lvl>
    <w:lvl w:ilvl="7" w:tplc="BE3A2E28">
      <w:numFmt w:val="decimal"/>
      <w:lvlText w:val=""/>
      <w:lvlJc w:val="left"/>
    </w:lvl>
    <w:lvl w:ilvl="8" w:tplc="3158683E">
      <w:numFmt w:val="decimal"/>
      <w:lvlText w:val=""/>
      <w:lvlJc w:val="left"/>
    </w:lvl>
  </w:abstractNum>
  <w:abstractNum w:abstractNumId="4" w15:restartNumberingAfterBreak="0">
    <w:nsid w:val="70FF2B9A"/>
    <w:multiLevelType w:val="hybridMultilevel"/>
    <w:tmpl w:val="D5722A66"/>
    <w:lvl w:ilvl="0" w:tplc="A8900BBE">
      <w:start w:val="1"/>
      <w:numFmt w:val="bullet"/>
      <w:lvlText w:val="-"/>
      <w:lvlJc w:val="left"/>
    </w:lvl>
    <w:lvl w:ilvl="1" w:tplc="CB40E10A">
      <w:start w:val="1"/>
      <w:numFmt w:val="bullet"/>
      <w:lvlText w:val=""/>
      <w:lvlJc w:val="left"/>
      <w:rPr>
        <w:rFonts w:ascii="Wingdings" w:hAnsi="Wingdings" w:hint="default"/>
      </w:rPr>
    </w:lvl>
    <w:lvl w:ilvl="2" w:tplc="D828361C">
      <w:numFmt w:val="decimal"/>
      <w:lvlText w:val=""/>
      <w:lvlJc w:val="left"/>
    </w:lvl>
    <w:lvl w:ilvl="3" w:tplc="2E7A50BE">
      <w:numFmt w:val="decimal"/>
      <w:lvlText w:val=""/>
      <w:lvlJc w:val="left"/>
    </w:lvl>
    <w:lvl w:ilvl="4" w:tplc="E5C66A20">
      <w:numFmt w:val="decimal"/>
      <w:lvlText w:val=""/>
      <w:lvlJc w:val="left"/>
    </w:lvl>
    <w:lvl w:ilvl="5" w:tplc="EF7C1E1A">
      <w:numFmt w:val="decimal"/>
      <w:lvlText w:val=""/>
      <w:lvlJc w:val="left"/>
    </w:lvl>
    <w:lvl w:ilvl="6" w:tplc="547A50CA">
      <w:numFmt w:val="decimal"/>
      <w:lvlText w:val=""/>
      <w:lvlJc w:val="left"/>
    </w:lvl>
    <w:lvl w:ilvl="7" w:tplc="D1428A32">
      <w:numFmt w:val="decimal"/>
      <w:lvlText w:val=""/>
      <w:lvlJc w:val="left"/>
    </w:lvl>
    <w:lvl w:ilvl="8" w:tplc="26C0E0B4">
      <w:numFmt w:val="decimal"/>
      <w:lvlText w:val=""/>
      <w:lvlJc w:val="left"/>
    </w:lvl>
  </w:abstractNum>
  <w:num w:numId="1" w16cid:durableId="1686863644">
    <w:abstractNumId w:val="0"/>
  </w:num>
  <w:num w:numId="2" w16cid:durableId="802233736">
    <w:abstractNumId w:val="3"/>
  </w:num>
  <w:num w:numId="3" w16cid:durableId="377975796">
    <w:abstractNumId w:val="2"/>
  </w:num>
  <w:num w:numId="4" w16cid:durableId="606546586">
    <w:abstractNumId w:val="1"/>
  </w:num>
  <w:num w:numId="5" w16cid:durableId="7379436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BB"/>
    <w:rsid w:val="00026264"/>
    <w:rsid w:val="0003199E"/>
    <w:rsid w:val="00086580"/>
    <w:rsid w:val="00094D15"/>
    <w:rsid w:val="00094FBB"/>
    <w:rsid w:val="0009714E"/>
    <w:rsid w:val="00104D00"/>
    <w:rsid w:val="001525DB"/>
    <w:rsid w:val="002F3617"/>
    <w:rsid w:val="00303159"/>
    <w:rsid w:val="003322E9"/>
    <w:rsid w:val="00490E64"/>
    <w:rsid w:val="005076BA"/>
    <w:rsid w:val="00515BF2"/>
    <w:rsid w:val="005D56D3"/>
    <w:rsid w:val="006227E7"/>
    <w:rsid w:val="006576A2"/>
    <w:rsid w:val="00670CAB"/>
    <w:rsid w:val="006F2EA7"/>
    <w:rsid w:val="007A64EA"/>
    <w:rsid w:val="00805F76"/>
    <w:rsid w:val="008B0DE4"/>
    <w:rsid w:val="00932B8A"/>
    <w:rsid w:val="0094316B"/>
    <w:rsid w:val="00AD039C"/>
    <w:rsid w:val="00B17571"/>
    <w:rsid w:val="00B22877"/>
    <w:rsid w:val="00B605CF"/>
    <w:rsid w:val="00BA3325"/>
    <w:rsid w:val="00C92C92"/>
    <w:rsid w:val="00CB0E04"/>
    <w:rsid w:val="00CB5A25"/>
    <w:rsid w:val="00CF2621"/>
    <w:rsid w:val="00D3071F"/>
    <w:rsid w:val="00D929A7"/>
    <w:rsid w:val="00E44B1B"/>
    <w:rsid w:val="00EE394D"/>
    <w:rsid w:val="00F101BB"/>
    <w:rsid w:val="00F65CC8"/>
    <w:rsid w:val="00F7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01F9"/>
  <w15:docId w15:val="{A429FAC6-9DC2-41E3-8451-058655BD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DB"/>
    <w:rPr>
      <w:rFonts w:ascii="Berlin Sans FB" w:hAnsi="Berlin Sans FB"/>
      <w:sz w:val="24"/>
    </w:rPr>
  </w:style>
  <w:style w:type="paragraph" w:styleId="Heading1">
    <w:name w:val="heading 1"/>
    <w:basedOn w:val="Normal"/>
    <w:next w:val="Normal"/>
    <w:link w:val="Heading1Char"/>
    <w:uiPriority w:val="9"/>
    <w:qFormat/>
    <w:rsid w:val="001525DB"/>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525D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525D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1525DB"/>
    <w:pPr>
      <w:keepNext/>
      <w:keepLines/>
      <w:spacing w:before="200"/>
      <w:outlineLvl w:val="3"/>
    </w:pPr>
    <w:rPr>
      <w:rFonts w:eastAsiaTheme="majorEastAsia" w:cstheme="majorBidi"/>
      <w:b/>
      <w:bCs/>
      <w:iCs/>
    </w:rPr>
  </w:style>
  <w:style w:type="paragraph" w:styleId="Heading6">
    <w:name w:val="heading 6"/>
    <w:basedOn w:val="Normal"/>
    <w:next w:val="Normal"/>
    <w:link w:val="Heading6Char"/>
    <w:uiPriority w:val="9"/>
    <w:semiHidden/>
    <w:unhideWhenUsed/>
    <w:qFormat/>
    <w:rsid w:val="005076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5DB"/>
    <w:rPr>
      <w:rFonts w:ascii="Tahoma" w:hAnsi="Tahoma" w:cs="Tahoma"/>
      <w:sz w:val="16"/>
      <w:szCs w:val="16"/>
    </w:rPr>
  </w:style>
  <w:style w:type="character" w:customStyle="1" w:styleId="BalloonTextChar">
    <w:name w:val="Balloon Text Char"/>
    <w:basedOn w:val="DefaultParagraphFont"/>
    <w:link w:val="BalloonText"/>
    <w:uiPriority w:val="99"/>
    <w:semiHidden/>
    <w:rsid w:val="001525DB"/>
    <w:rPr>
      <w:rFonts w:ascii="Tahoma" w:hAnsi="Tahoma" w:cs="Tahoma"/>
      <w:sz w:val="16"/>
      <w:szCs w:val="16"/>
    </w:rPr>
  </w:style>
  <w:style w:type="character" w:styleId="Hyperlink">
    <w:name w:val="Hyperlink"/>
    <w:basedOn w:val="DefaultParagraphFont"/>
    <w:uiPriority w:val="99"/>
    <w:unhideWhenUsed/>
    <w:rsid w:val="001525DB"/>
    <w:rPr>
      <w:color w:val="0000FF" w:themeColor="hyperlink"/>
      <w:u w:val="single"/>
    </w:rPr>
  </w:style>
  <w:style w:type="character" w:customStyle="1" w:styleId="Heading1Char">
    <w:name w:val="Heading 1 Char"/>
    <w:basedOn w:val="DefaultParagraphFont"/>
    <w:link w:val="Heading1"/>
    <w:uiPriority w:val="9"/>
    <w:rsid w:val="001525DB"/>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1525DB"/>
    <w:rPr>
      <w:rFonts w:ascii="Berlin Sans FB" w:eastAsiaTheme="majorEastAsia" w:hAnsi="Berlin Sans FB" w:cstheme="majorBidi"/>
      <w:b/>
      <w:bCs/>
      <w:sz w:val="24"/>
      <w:szCs w:val="26"/>
    </w:rPr>
  </w:style>
  <w:style w:type="character" w:customStyle="1" w:styleId="Heading3Char">
    <w:name w:val="Heading 3 Char"/>
    <w:basedOn w:val="DefaultParagraphFont"/>
    <w:link w:val="Heading3"/>
    <w:uiPriority w:val="9"/>
    <w:rsid w:val="001525DB"/>
    <w:rPr>
      <w:rFonts w:ascii="Berlin Sans FB" w:eastAsiaTheme="majorEastAsia" w:hAnsi="Berlin Sans FB" w:cstheme="majorBidi"/>
      <w:b/>
      <w:bCs/>
      <w:sz w:val="24"/>
    </w:rPr>
  </w:style>
  <w:style w:type="character" w:customStyle="1" w:styleId="Heading4Char">
    <w:name w:val="Heading 4 Char"/>
    <w:basedOn w:val="DefaultParagraphFont"/>
    <w:link w:val="Heading4"/>
    <w:uiPriority w:val="9"/>
    <w:rsid w:val="001525DB"/>
    <w:rPr>
      <w:rFonts w:ascii="Berlin Sans FB" w:eastAsiaTheme="majorEastAsia" w:hAnsi="Berlin Sans FB" w:cstheme="majorBidi"/>
      <w:b/>
      <w:bCs/>
      <w:iCs/>
      <w:sz w:val="24"/>
    </w:rPr>
  </w:style>
  <w:style w:type="paragraph" w:styleId="Header">
    <w:name w:val="header"/>
    <w:basedOn w:val="Normal"/>
    <w:link w:val="HeaderChar"/>
    <w:uiPriority w:val="99"/>
    <w:unhideWhenUsed/>
    <w:rsid w:val="001525DB"/>
    <w:pPr>
      <w:tabs>
        <w:tab w:val="center" w:pos="4680"/>
        <w:tab w:val="right" w:pos="9360"/>
      </w:tabs>
    </w:pPr>
  </w:style>
  <w:style w:type="paragraph" w:styleId="TOC1">
    <w:name w:val="toc 1"/>
    <w:basedOn w:val="Normal"/>
    <w:next w:val="Normal"/>
    <w:autoRedefine/>
    <w:uiPriority w:val="39"/>
    <w:unhideWhenUsed/>
    <w:rsid w:val="001525DB"/>
    <w:pPr>
      <w:spacing w:before="120" w:after="220"/>
    </w:pPr>
    <w:rPr>
      <w:b/>
    </w:rPr>
  </w:style>
  <w:style w:type="paragraph" w:styleId="TOC2">
    <w:name w:val="toc 2"/>
    <w:basedOn w:val="Normal"/>
    <w:next w:val="Normal"/>
    <w:autoRedefine/>
    <w:uiPriority w:val="39"/>
    <w:unhideWhenUsed/>
    <w:rsid w:val="001525DB"/>
    <w:pPr>
      <w:spacing w:before="120" w:after="220"/>
      <w:ind w:left="240"/>
    </w:pPr>
  </w:style>
  <w:style w:type="paragraph" w:styleId="TOC3">
    <w:name w:val="toc 3"/>
    <w:basedOn w:val="Normal"/>
    <w:next w:val="Normal"/>
    <w:autoRedefine/>
    <w:uiPriority w:val="39"/>
    <w:unhideWhenUsed/>
    <w:rsid w:val="001525DB"/>
    <w:pPr>
      <w:spacing w:before="120" w:after="220"/>
      <w:ind w:left="480"/>
    </w:pPr>
  </w:style>
  <w:style w:type="paragraph" w:styleId="TOC4">
    <w:name w:val="toc 4"/>
    <w:basedOn w:val="Normal"/>
    <w:next w:val="Normal"/>
    <w:autoRedefine/>
    <w:uiPriority w:val="39"/>
    <w:unhideWhenUsed/>
    <w:rsid w:val="001525DB"/>
    <w:pPr>
      <w:spacing w:before="120" w:after="220"/>
      <w:ind w:left="720"/>
    </w:pPr>
  </w:style>
  <w:style w:type="character" w:customStyle="1" w:styleId="HeaderChar">
    <w:name w:val="Header Char"/>
    <w:basedOn w:val="DefaultParagraphFont"/>
    <w:link w:val="Header"/>
    <w:uiPriority w:val="99"/>
    <w:rsid w:val="001525DB"/>
    <w:rPr>
      <w:rFonts w:ascii="Berlin Sans FB" w:hAnsi="Berlin Sans FB"/>
      <w:sz w:val="24"/>
    </w:rPr>
  </w:style>
  <w:style w:type="paragraph" w:styleId="Footer">
    <w:name w:val="footer"/>
    <w:basedOn w:val="Normal"/>
    <w:link w:val="FooterChar"/>
    <w:uiPriority w:val="99"/>
    <w:unhideWhenUsed/>
    <w:rsid w:val="001525DB"/>
    <w:pPr>
      <w:tabs>
        <w:tab w:val="center" w:pos="4680"/>
        <w:tab w:val="right" w:pos="9360"/>
      </w:tabs>
    </w:pPr>
  </w:style>
  <w:style w:type="character" w:customStyle="1" w:styleId="FooterChar">
    <w:name w:val="Footer Char"/>
    <w:basedOn w:val="DefaultParagraphFont"/>
    <w:link w:val="Footer"/>
    <w:uiPriority w:val="99"/>
    <w:rsid w:val="001525DB"/>
    <w:rPr>
      <w:rFonts w:ascii="Berlin Sans FB" w:hAnsi="Berlin Sans FB"/>
      <w:sz w:val="24"/>
    </w:rPr>
  </w:style>
  <w:style w:type="paragraph" w:styleId="ListParagraph">
    <w:name w:val="List Paragraph"/>
    <w:basedOn w:val="Normal"/>
    <w:uiPriority w:val="34"/>
    <w:qFormat/>
    <w:rsid w:val="001525DB"/>
    <w:pPr>
      <w:ind w:left="720"/>
      <w:contextualSpacing/>
    </w:pPr>
  </w:style>
  <w:style w:type="character" w:customStyle="1" w:styleId="Heading6Char">
    <w:name w:val="Heading 6 Char"/>
    <w:basedOn w:val="DefaultParagraphFont"/>
    <w:link w:val="Heading6"/>
    <w:uiPriority w:val="9"/>
    <w:semiHidden/>
    <w:rsid w:val="005076BA"/>
    <w:rPr>
      <w:rFonts w:asciiTheme="majorHAnsi" w:eastAsiaTheme="majorEastAsia" w:hAnsiTheme="majorHAnsi" w:cstheme="majorBidi"/>
      <w:i/>
      <w:iCs/>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ainae.org" TargetMode="External"/><Relationship Id="rId4" Type="http://schemas.openxmlformats.org/officeDocument/2006/relationships/settings" Target="settings.xml"/><Relationship Id="rId9" Type="http://schemas.openxmlformats.org/officeDocument/2006/relationships/hyperlink" Target="http://www.brain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1128-BBD1-40AE-A128-FB2CFC35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4</cp:revision>
  <dcterms:created xsi:type="dcterms:W3CDTF">2022-08-30T18:17:00Z</dcterms:created>
  <dcterms:modified xsi:type="dcterms:W3CDTF">2022-08-31T09:33:00Z</dcterms:modified>
</cp:coreProperties>
</file>